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E73A" w14:textId="77777777" w:rsidR="00D50940" w:rsidRDefault="00D50940" w:rsidP="00D50940">
      <w:pPr>
        <w:pStyle w:val="Heading1"/>
        <w:spacing w:line="361" w:lineRule="exact"/>
      </w:pPr>
      <w:r>
        <w:rPr>
          <w:sz w:val="32"/>
        </w:rPr>
        <w:t>S</w:t>
      </w:r>
      <w:r>
        <w:t xml:space="preserve">AMARTH </w:t>
      </w:r>
      <w:r>
        <w:rPr>
          <w:sz w:val="32"/>
        </w:rPr>
        <w:t>G</w:t>
      </w:r>
      <w:r>
        <w:t>UPTA</w:t>
      </w:r>
    </w:p>
    <w:p w14:paraId="5FD84CFC" w14:textId="77777777" w:rsidR="00E12327" w:rsidRDefault="00D50940" w:rsidP="00D50940">
      <w:pPr>
        <w:pStyle w:val="BodyText"/>
        <w:spacing w:before="3" w:line="228" w:lineRule="auto"/>
        <w:ind w:left="102" w:right="5500"/>
      </w:pPr>
      <w:r>
        <w:t>M1</w:t>
      </w:r>
      <w:r w:rsidR="00E12327">
        <w:t>09</w:t>
      </w:r>
      <w:r>
        <w:t xml:space="preserve">, </w:t>
      </w:r>
      <w:r w:rsidR="00E12327">
        <w:t>New Academic Building</w:t>
      </w:r>
      <w:r>
        <w:t xml:space="preserve">, </w:t>
      </w:r>
    </w:p>
    <w:p w14:paraId="3B4252C5" w14:textId="065D9E0E" w:rsidR="00D50940" w:rsidRDefault="00E12327" w:rsidP="00D50940">
      <w:pPr>
        <w:pStyle w:val="BodyText"/>
        <w:spacing w:before="3" w:line="228" w:lineRule="auto"/>
        <w:ind w:left="102" w:right="5500"/>
      </w:pPr>
      <w:r>
        <w:t>Indian Institute of Management</w:t>
      </w:r>
      <w:r w:rsidR="00D50940">
        <w:t xml:space="preserve"> </w:t>
      </w:r>
    </w:p>
    <w:p w14:paraId="7A6E19F8" w14:textId="1A506A38" w:rsidR="00D50940" w:rsidRDefault="00E12327" w:rsidP="00D50940">
      <w:pPr>
        <w:pStyle w:val="BodyText"/>
        <w:spacing w:before="3" w:line="228" w:lineRule="auto"/>
        <w:ind w:left="102" w:right="5500"/>
      </w:pPr>
      <w:r>
        <w:t>Kolkata</w:t>
      </w:r>
    </w:p>
    <w:p w14:paraId="7AD3A20D" w14:textId="77777777" w:rsidR="00D50940" w:rsidRDefault="00D50940" w:rsidP="00D50940">
      <w:pPr>
        <w:pStyle w:val="BodyText"/>
        <w:spacing w:before="3" w:line="228" w:lineRule="auto"/>
        <w:ind w:left="102" w:right="5500"/>
      </w:pPr>
      <w:proofErr w:type="spellStart"/>
      <w:r>
        <w:t>DoB</w:t>
      </w:r>
      <w:proofErr w:type="spellEnd"/>
      <w:r>
        <w:t>: 08/04/1989</w:t>
      </w:r>
    </w:p>
    <w:p w14:paraId="23FCC0F0" w14:textId="782483BE" w:rsidR="00D50940" w:rsidRDefault="00D50940" w:rsidP="00D50940">
      <w:pPr>
        <w:spacing w:before="30"/>
        <w:ind w:left="100"/>
      </w:pPr>
      <w:r>
        <w:t xml:space="preserve">Email: </w:t>
      </w:r>
      <w:hyperlink r:id="rId4" w:history="1">
        <w:r w:rsidR="00E12327" w:rsidRPr="00297CA6">
          <w:rPr>
            <w:rStyle w:val="Hyperlink"/>
          </w:rPr>
          <w:t>samarthgupta@iimcal.ac.in</w:t>
        </w:r>
      </w:hyperlink>
      <w:r w:rsidR="00014BD9">
        <w:t xml:space="preserve"> </w:t>
      </w:r>
    </w:p>
    <w:p w14:paraId="3282868A" w14:textId="19A3BDF0" w:rsidR="00D50940" w:rsidRDefault="00D50940" w:rsidP="00D50940">
      <w:pPr>
        <w:spacing w:before="24"/>
        <w:ind w:left="100"/>
      </w:pPr>
      <w:r>
        <w:t>Google Scholar Profile:</w:t>
      </w:r>
      <w:r w:rsidR="00E54267">
        <w:t xml:space="preserve"> </w:t>
      </w:r>
      <w:hyperlink r:id="rId5" w:history="1">
        <w:dir w:val="ltr">
          <w:r>
            <w:rPr>
              <w:rStyle w:val="Hyperlink"/>
            </w:rPr>
            <w:t>Samarth Gupta</w:t>
          </w:r>
          <w:r>
            <w:rPr>
              <w:rStyle w:val="Hyperlink"/>
            </w:rPr>
            <w:t xml:space="preserve">‬ - </w:t>
          </w:r>
          <w:dir w:val="ltr">
            <w:r>
              <w:rPr>
                <w:rStyle w:val="Hyperlink"/>
              </w:rPr>
              <w:t>Google Scholar</w:t>
            </w:r>
            <w:r>
              <w:rPr>
                <w:rStyle w:val="Hyperlink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dir>
        </w:dir>
      </w:hyperlink>
    </w:p>
    <w:p w14:paraId="54701D52" w14:textId="7DBF8885" w:rsidR="00D50940" w:rsidRDefault="00D50940" w:rsidP="00D50940">
      <w:pPr>
        <w:spacing w:before="24"/>
        <w:ind w:left="100"/>
        <w:rPr>
          <w:sz w:val="24"/>
        </w:rPr>
      </w:pPr>
      <w:r>
        <w:t xml:space="preserve">Website: </w:t>
      </w:r>
      <w:hyperlink r:id="rId6" w:history="1">
        <w:proofErr w:type="spellStart"/>
        <w:r w:rsidR="00E12327" w:rsidRPr="00E12327">
          <w:rPr>
            <w:rStyle w:val="Hyperlink"/>
          </w:rPr>
          <w:t>samarthgupta</w:t>
        </w:r>
        <w:proofErr w:type="spellEnd"/>
        <w:r w:rsidR="00E12327" w:rsidRPr="00E12327">
          <w:rPr>
            <w:rStyle w:val="Hyperlink"/>
          </w:rPr>
          <w:t xml:space="preserve"> | IIM Calcutta</w:t>
        </w:r>
      </w:hyperlink>
    </w:p>
    <w:p w14:paraId="6C21ADAD" w14:textId="77777777" w:rsidR="00D50940" w:rsidRDefault="00D50940" w:rsidP="00D50940">
      <w:pPr>
        <w:pStyle w:val="BodyText"/>
        <w:spacing w:before="1"/>
        <w:rPr>
          <w:sz w:val="19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0C9A20" wp14:editId="5D81B8E1">
                <wp:simplePos x="0" y="0"/>
                <wp:positionH relativeFrom="page">
                  <wp:posOffset>1143000</wp:posOffset>
                </wp:positionH>
                <wp:positionV relativeFrom="paragraph">
                  <wp:posOffset>173990</wp:posOffset>
                </wp:positionV>
                <wp:extent cx="59436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C16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.7pt" to="55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iXsgEAAEkDAAAOAAAAZHJzL2Uyb0RvYy54bWysU01v2zAMvQ/YfxB0X+x0a9EacXpI1126&#10;LUC7H8BIsi1MFgVSiZ1/P0lNsmK7DYMBgeLH0+MjvbqfRycOhtiib+VyUUthvEJtfd/KHy+PH26l&#10;4Aheg0NvWnk0LO/X79+tptCYKxzQaUMigXhuptDKIcbQVBWrwYzACwzGp2CHNEJMV+orTTAl9NFV&#10;V3V9U01IOhAqw5y8D69BuS74XWdU/N51bKJwrUzcYjmpnLt8VusVND1BGKw60YB/YDGC9enRC9QD&#10;RBB7sn9BjVYRMnZxoXCssOusMqWH1M2y/qOb5wGCKb0kcThcZOL/B6u+HTZ+S5m6mv1zeEL1k4XH&#10;zQC+N4XAyzGkwS2zVNUUuLmU5AuHLYnd9BV1yoF9xKLC3NGYIVN/Yi5iHy9imzkKlZzXd58+3tRp&#10;Juocq6A5Fwbi+MXgKLLRSmd91gEaODxxzESgOadkt8dH61yZpfNiSmzv6uu6VDA6q3M05zH1u40j&#10;cYC0Drd1/kpbKfI2jXDvdUEbDOjPJzuCda92et35kxpZgLxt3OxQH7d0VinNq9A87VZeiLf3Uv37&#10;D1j/AgAA//8DAFBLAwQUAAYACAAAACEA0yppftoAAAAKAQAADwAAAGRycy9kb3ducmV2LnhtbEyP&#10;wU7DMBBE70j8g7VIXCrqJFSlCnEqVAnuKf0AN97GEfE6st0k/D1bcYDjzI5m31T7xQ1iwhB7Twry&#10;dQYCqfWmp07B6fP9aQciJk1GD55QwTdG2Nf3d5UujZ+pwemYOsElFEutwKY0llLG1qLTce1HJL5d&#10;fHA6sQydNEHPXO4GWWTZVjrdE3+wesSDxfbreHUKVh+hsM+X2LRT0ZwOYbXJh9kr9fiwvL2CSLik&#10;vzDc8BkdamY6+yuZKAbWu4y3JAXFywbELZDnW3bOv46sK/l/Qv0DAAD//wMAUEsBAi0AFAAGAAgA&#10;AAAhALaDOJL+AAAA4QEAABMAAAAAAAAAAAAAAAAAAAAAAFtDb250ZW50X1R5cGVzXS54bWxQSwEC&#10;LQAUAAYACAAAACEAOP0h/9YAAACUAQAACwAAAAAAAAAAAAAAAAAvAQAAX3JlbHMvLnJlbHNQSwEC&#10;LQAUAAYACAAAACEAcjiol7IBAABJAwAADgAAAAAAAAAAAAAAAAAuAgAAZHJzL2Uyb0RvYy54bWxQ&#10;SwECLQAUAAYACAAAACEA0yppftoAAAAKAQAADwAAAAAAAAAAAAAAAAAMBAAAZHJzL2Rvd25yZXYu&#10;eG1sUEsFBgAAAAAEAAQA8wAAABMFAAAAAA==&#10;" strokecolor="gray" strokeweight="1.5pt">
                <w10:wrap type="topAndBottom" anchorx="page"/>
              </v:line>
            </w:pict>
          </mc:Fallback>
        </mc:AlternateContent>
      </w:r>
      <w:r>
        <w:rPr>
          <w:sz w:val="19"/>
        </w:rPr>
        <w:tab/>
      </w:r>
    </w:p>
    <w:p w14:paraId="6310AC59" w14:textId="77777777" w:rsidR="00D50940" w:rsidRDefault="00D50940" w:rsidP="00D50940">
      <w:pPr>
        <w:pStyle w:val="BodyText"/>
        <w:rPr>
          <w:sz w:val="23"/>
        </w:rPr>
      </w:pPr>
    </w:p>
    <w:p w14:paraId="11B0BEC2" w14:textId="77777777" w:rsidR="00D50940" w:rsidRDefault="00D50940" w:rsidP="00D50940">
      <w:pPr>
        <w:spacing w:line="246" w:lineRule="exact"/>
        <w:ind w:left="100"/>
        <w:rPr>
          <w:b/>
          <w:sz w:val="17"/>
        </w:rPr>
      </w:pPr>
      <w:r>
        <w:rPr>
          <w:b/>
          <w:w w:val="105"/>
        </w:rPr>
        <w:t>E</w:t>
      </w:r>
      <w:r>
        <w:rPr>
          <w:b/>
          <w:w w:val="105"/>
          <w:sz w:val="17"/>
        </w:rPr>
        <w:t>MPLOYMENT</w:t>
      </w:r>
    </w:p>
    <w:p w14:paraId="4492C595" w14:textId="5625764D" w:rsidR="00D50940" w:rsidRDefault="00D50940" w:rsidP="00D50940">
      <w:pPr>
        <w:pStyle w:val="BodyText"/>
        <w:spacing w:line="246" w:lineRule="exact"/>
        <w:ind w:left="460"/>
      </w:pPr>
      <w:r>
        <w:t xml:space="preserve">Assistant Professor, Economics, </w:t>
      </w:r>
      <w:r w:rsidR="0021402B">
        <w:t>Indian Institute of Management, Calcutta</w:t>
      </w:r>
      <w:r>
        <w:t xml:space="preserve">, </w:t>
      </w:r>
      <w:r w:rsidR="0021402B">
        <w:t xml:space="preserve">September </w:t>
      </w:r>
      <w:r>
        <w:t>202</w:t>
      </w:r>
      <w:r w:rsidR="0021402B">
        <w:t>4</w:t>
      </w:r>
      <w:r>
        <w:t>— Present</w:t>
      </w:r>
    </w:p>
    <w:p w14:paraId="4DB2CC4E" w14:textId="77777777" w:rsidR="00D50940" w:rsidRDefault="00D50940" w:rsidP="00D50940">
      <w:pPr>
        <w:pStyle w:val="BodyText"/>
        <w:spacing w:before="1"/>
        <w:rPr>
          <w:sz w:val="25"/>
        </w:rPr>
      </w:pPr>
    </w:p>
    <w:p w14:paraId="5F54AABE" w14:textId="77777777" w:rsidR="00D50940" w:rsidRDefault="00D50940" w:rsidP="00D50940">
      <w:pPr>
        <w:spacing w:before="1" w:line="246" w:lineRule="exact"/>
        <w:ind w:left="100"/>
        <w:rPr>
          <w:b/>
          <w:sz w:val="17"/>
        </w:rPr>
      </w:pPr>
      <w:r>
        <w:rPr>
          <w:b/>
          <w:w w:val="105"/>
        </w:rPr>
        <w:t>E</w:t>
      </w:r>
      <w:r>
        <w:rPr>
          <w:b/>
          <w:w w:val="105"/>
          <w:sz w:val="17"/>
        </w:rPr>
        <w:t>DUCATION</w:t>
      </w:r>
    </w:p>
    <w:p w14:paraId="4E273621" w14:textId="77777777" w:rsidR="00D50940" w:rsidRDefault="00D50940" w:rsidP="00D50940">
      <w:pPr>
        <w:spacing w:before="3" w:line="228" w:lineRule="auto"/>
        <w:ind w:left="820" w:right="1781" w:hanging="360"/>
      </w:pPr>
      <w:r>
        <w:t xml:space="preserve">Ph.D., Economics, Boston University, Boston MA, May 2018 [CGPA 3.35] Dissertation Title: </w:t>
      </w:r>
      <w:r>
        <w:rPr>
          <w:i/>
        </w:rPr>
        <w:t xml:space="preserve">Essays in Managerial Productivity and Firm Outcomes </w:t>
      </w:r>
      <w:r>
        <w:t>Dissertation Committee: Dilip Mookherjee, Kevin Lang and Daniele Paserman</w:t>
      </w:r>
    </w:p>
    <w:p w14:paraId="51547A89" w14:textId="77777777" w:rsidR="00D50940" w:rsidRDefault="00D50940" w:rsidP="00D50940">
      <w:pPr>
        <w:pStyle w:val="BodyText"/>
        <w:spacing w:before="10"/>
        <w:rPr>
          <w:sz w:val="19"/>
        </w:rPr>
      </w:pPr>
    </w:p>
    <w:p w14:paraId="30EDBED9" w14:textId="77777777" w:rsidR="00D50940" w:rsidRPr="0017667C" w:rsidRDefault="00D50940" w:rsidP="00D50940">
      <w:pPr>
        <w:pStyle w:val="BodyText"/>
        <w:spacing w:before="1" w:line="456" w:lineRule="auto"/>
        <w:ind w:left="460" w:right="830"/>
      </w:pPr>
      <w:r>
        <w:t>M.A., Economics, Delhi School of Economics, University of Delhi, 2012 [65.2%] B.A.(Hons.) Economics, St. Stephen’s College, University of Delhi, 2010 [69.5%]</w:t>
      </w:r>
    </w:p>
    <w:p w14:paraId="2BBF65F2" w14:textId="77777777" w:rsidR="00D50940" w:rsidRDefault="00D50940" w:rsidP="00D50940">
      <w:pPr>
        <w:spacing w:before="194"/>
        <w:ind w:left="100"/>
        <w:rPr>
          <w:b/>
        </w:rPr>
      </w:pPr>
      <w:r>
        <w:rPr>
          <w:b/>
        </w:rPr>
        <w:t>P</w:t>
      </w:r>
      <w:r w:rsidRPr="00EC5EFA">
        <w:rPr>
          <w:b/>
          <w:sz w:val="17"/>
          <w:szCs w:val="17"/>
        </w:rPr>
        <w:t>UBLICATIONS</w:t>
      </w:r>
    </w:p>
    <w:p w14:paraId="2FECC6F1" w14:textId="3261DBEA" w:rsidR="009B5DF9" w:rsidRDefault="009B5DF9" w:rsidP="009B5DF9">
      <w:pPr>
        <w:spacing w:before="194"/>
        <w:ind w:left="845" w:right="397" w:hanging="386"/>
      </w:pPr>
      <w:r w:rsidRPr="009B5DF9">
        <w:t>Garg, Sandhya, Samarth Gupta, and Sushanta Mallick. "</w:t>
      </w:r>
      <w:hyperlink r:id="rId7" w:history="1">
        <w:r w:rsidRPr="009B5DF9">
          <w:rPr>
            <w:rStyle w:val="Hyperlink"/>
          </w:rPr>
          <w:t>Financial access and</w:t>
        </w:r>
        <w:r>
          <w:rPr>
            <w:rStyle w:val="Hyperlink"/>
          </w:rPr>
          <w:t xml:space="preserve"> </w:t>
        </w:r>
        <w:r w:rsidRPr="009B5DF9">
          <w:rPr>
            <w:rStyle w:val="Hyperlink"/>
          </w:rPr>
          <w:t>entrepreneurship by gender: Evidence from rural India</w:t>
        </w:r>
      </w:hyperlink>
      <w:r w:rsidRPr="009B5DF9">
        <w:t>." </w:t>
      </w:r>
      <w:r w:rsidRPr="009B5DF9">
        <w:rPr>
          <w:i/>
          <w:iCs/>
        </w:rPr>
        <w:t>Small Business Economics</w:t>
      </w:r>
      <w:r w:rsidRPr="009B5DF9">
        <w:t> (2024): 1-26.</w:t>
      </w:r>
    </w:p>
    <w:p w14:paraId="0B299791" w14:textId="72E4004F" w:rsidR="0082418F" w:rsidRDefault="008C1C4C" w:rsidP="007727F8">
      <w:pPr>
        <w:spacing w:before="194"/>
        <w:ind w:left="845" w:right="828" w:hanging="386"/>
      </w:pPr>
      <w:r>
        <w:t xml:space="preserve">Chatterjee, C., Gupta S. (2024) </w:t>
      </w:r>
      <w:r w:rsidR="0082418F">
        <w:t>“</w:t>
      </w:r>
      <w:hyperlink r:id="rId8" w:history="1">
        <w:r w:rsidR="0082418F" w:rsidRPr="004E632A">
          <w:rPr>
            <w:rStyle w:val="Hyperlink"/>
          </w:rPr>
          <w:t>Public Entry, Heterogeneous Consumers and Private Prices: New Evidence from India</w:t>
        </w:r>
      </w:hyperlink>
      <w:r w:rsidR="0082418F">
        <w:t xml:space="preserve">” </w:t>
      </w:r>
      <w:r w:rsidR="00B75701" w:rsidRPr="00B75701">
        <w:rPr>
          <w:i/>
          <w:iCs/>
        </w:rPr>
        <w:t xml:space="preserve">Journal of Economic Behavior &amp; Organization </w:t>
      </w:r>
      <w:r w:rsidR="00B75701" w:rsidRPr="00B75701">
        <w:t>219 (2024): 473-489</w:t>
      </w:r>
    </w:p>
    <w:p w14:paraId="64956CEE" w14:textId="1A3C380D" w:rsidR="007727F8" w:rsidRDefault="007727F8" w:rsidP="007727F8">
      <w:pPr>
        <w:spacing w:before="194"/>
        <w:ind w:left="845" w:right="828" w:hanging="386"/>
        <w:rPr>
          <w:b/>
          <w:bCs/>
        </w:rPr>
      </w:pPr>
      <w:r w:rsidRPr="007E035A">
        <w:t xml:space="preserve">Bhandari, </w:t>
      </w:r>
      <w:r>
        <w:t>B</w:t>
      </w:r>
      <w:r w:rsidR="00606DB2">
        <w:t>.</w:t>
      </w:r>
      <w:r>
        <w:t xml:space="preserve">, Gupta S., Sahu, A., </w:t>
      </w:r>
      <w:proofErr w:type="spellStart"/>
      <w:r>
        <w:t>Urs</w:t>
      </w:r>
      <w:proofErr w:type="spellEnd"/>
      <w:r>
        <w:t>, K</w:t>
      </w:r>
      <w:r w:rsidRPr="007E035A">
        <w:t>.</w:t>
      </w:r>
      <w:r>
        <w:t xml:space="preserve"> (2024)</w:t>
      </w:r>
      <w:r w:rsidRPr="007E035A">
        <w:t xml:space="preserve"> </w:t>
      </w:r>
      <w:r>
        <w:t>“</w:t>
      </w:r>
      <w:hyperlink r:id="rId9" w:history="1">
        <w:r w:rsidRPr="009651A5">
          <w:rPr>
            <w:rStyle w:val="Hyperlink"/>
          </w:rPr>
          <w:t>Impact of Adaptation Strategies on Business</w:t>
        </w:r>
        <w:r>
          <w:rPr>
            <w:rStyle w:val="Hyperlink"/>
          </w:rPr>
          <w:t xml:space="preserve"> </w:t>
        </w:r>
        <w:r w:rsidRPr="009651A5">
          <w:rPr>
            <w:rStyle w:val="Hyperlink"/>
          </w:rPr>
          <w:t>Expectations: Evidence from India during the Pandemic</w:t>
        </w:r>
      </w:hyperlink>
      <w:r>
        <w:t xml:space="preserve">”  </w:t>
      </w:r>
      <w:r w:rsidRPr="00B017CB">
        <w:rPr>
          <w:i/>
          <w:iCs/>
        </w:rPr>
        <w:t>Indian Economic Journal</w:t>
      </w:r>
      <w:r>
        <w:rPr>
          <w:b/>
          <w:bCs/>
        </w:rPr>
        <w:t xml:space="preserve"> </w:t>
      </w:r>
      <w:r w:rsidRPr="00B017CB">
        <w:t>https://doi.org/10.1177/00194662231214680</w:t>
      </w:r>
      <w:r>
        <w:rPr>
          <w:b/>
          <w:bCs/>
        </w:rPr>
        <w:tab/>
      </w:r>
    </w:p>
    <w:p w14:paraId="069A32A4" w14:textId="77777777" w:rsidR="007727F8" w:rsidRDefault="007727F8" w:rsidP="00D50940">
      <w:pPr>
        <w:spacing w:line="242" w:lineRule="auto"/>
        <w:ind w:left="820" w:hanging="360"/>
      </w:pPr>
    </w:p>
    <w:p w14:paraId="409981DF" w14:textId="0E12E9A6" w:rsidR="007E035A" w:rsidRDefault="007E035A" w:rsidP="00D50940">
      <w:pPr>
        <w:spacing w:line="242" w:lineRule="auto"/>
        <w:ind w:left="820" w:hanging="360"/>
      </w:pPr>
      <w:r w:rsidRPr="007E035A">
        <w:t xml:space="preserve">Dasgupta, M., Gupta, S. </w:t>
      </w:r>
      <w:r w:rsidR="009B22A4" w:rsidRPr="007E035A">
        <w:t>(2023)</w:t>
      </w:r>
      <w:r w:rsidR="009B22A4">
        <w:t xml:space="preserve"> </w:t>
      </w:r>
      <w:hyperlink r:id="rId10" w:anchor="citeas" w:history="1">
        <w:r w:rsidRPr="007E035A">
          <w:rPr>
            <w:rStyle w:val="Hyperlink"/>
          </w:rPr>
          <w:t>What Determines Enterprise Borrowing from Self Help Groups? An Interpretable Supervised Machine Learning Approach</w:t>
        </w:r>
      </w:hyperlink>
      <w:r w:rsidRPr="007E035A">
        <w:t xml:space="preserve">. </w:t>
      </w:r>
      <w:r w:rsidRPr="007E035A">
        <w:rPr>
          <w:i/>
          <w:iCs/>
        </w:rPr>
        <w:t>Journal of Financial Services Research</w:t>
      </w:r>
      <w:r w:rsidRPr="007E035A">
        <w:t>. https://doi.org/10.1007/s10693-023-00416-4</w:t>
      </w:r>
    </w:p>
    <w:p w14:paraId="476E9C10" w14:textId="77777777" w:rsidR="00D50940" w:rsidRDefault="00D50940" w:rsidP="00D50940">
      <w:pPr>
        <w:spacing w:line="242" w:lineRule="auto"/>
        <w:ind w:left="820" w:hanging="360"/>
      </w:pPr>
    </w:p>
    <w:p w14:paraId="3F1F5723" w14:textId="129BD77B" w:rsidR="007E035A" w:rsidRDefault="007E035A" w:rsidP="00597CF4">
      <w:pPr>
        <w:spacing w:line="242" w:lineRule="auto"/>
        <w:ind w:left="820" w:hanging="360"/>
      </w:pPr>
      <w:r w:rsidRPr="007E035A">
        <w:t>Gupta, S.</w:t>
      </w:r>
      <w:r w:rsidR="009B22A4">
        <w:t xml:space="preserve"> </w:t>
      </w:r>
      <w:r w:rsidR="009B22A4" w:rsidRPr="007E035A">
        <w:t>(2023)</w:t>
      </w:r>
      <w:r w:rsidRPr="007E035A">
        <w:t xml:space="preserve"> </w:t>
      </w:r>
      <w:hyperlink r:id="rId11" w:history="1">
        <w:r w:rsidRPr="007E035A">
          <w:rPr>
            <w:rStyle w:val="Hyperlink"/>
          </w:rPr>
          <w:t>Model-Selection Inference for Causal Impact of Clusters and Collaboration on MSMEs in India</w:t>
        </w:r>
      </w:hyperlink>
      <w:r w:rsidRPr="007E035A">
        <w:t xml:space="preserve">. </w:t>
      </w:r>
      <w:r w:rsidRPr="007E035A">
        <w:rPr>
          <w:i/>
          <w:iCs/>
        </w:rPr>
        <w:t>J</w:t>
      </w:r>
      <w:r>
        <w:rPr>
          <w:i/>
          <w:iCs/>
        </w:rPr>
        <w:t>ournal of</w:t>
      </w:r>
      <w:r w:rsidRPr="007E035A">
        <w:rPr>
          <w:i/>
          <w:iCs/>
        </w:rPr>
        <w:t xml:space="preserve"> </w:t>
      </w:r>
      <w:r>
        <w:rPr>
          <w:i/>
          <w:iCs/>
        </w:rPr>
        <w:t>Quantitative</w:t>
      </w:r>
      <w:r w:rsidRPr="007E035A">
        <w:rPr>
          <w:i/>
          <w:iCs/>
        </w:rPr>
        <w:t xml:space="preserve"> Econ</w:t>
      </w:r>
      <w:r>
        <w:rPr>
          <w:i/>
          <w:iCs/>
        </w:rPr>
        <w:t>omics</w:t>
      </w:r>
      <w:r w:rsidRPr="007E035A">
        <w:t>. 21, 641–662. https://doi.org/10.1007/s40953-023-00349-8</w:t>
      </w:r>
    </w:p>
    <w:p w14:paraId="532CE9A6" w14:textId="77777777" w:rsidR="00D50940" w:rsidRDefault="00D50940" w:rsidP="00D50940">
      <w:pPr>
        <w:spacing w:line="242" w:lineRule="auto"/>
        <w:ind w:left="820" w:hanging="360"/>
      </w:pPr>
    </w:p>
    <w:p w14:paraId="7D0C5FAA" w14:textId="40FFE582" w:rsidR="00D50940" w:rsidRPr="007E035A" w:rsidRDefault="007E035A" w:rsidP="007E035A">
      <w:pPr>
        <w:spacing w:line="242" w:lineRule="auto"/>
        <w:ind w:left="820" w:hanging="360"/>
      </w:pPr>
      <w:r w:rsidRPr="007E035A">
        <w:t>Garg, S. and Gupta, S. (2023), "</w:t>
      </w:r>
      <w:hyperlink r:id="rId12" w:history="1">
        <w:r w:rsidRPr="007E035A">
          <w:rPr>
            <w:rStyle w:val="Hyperlink"/>
          </w:rPr>
          <w:t>What influences village-level access to a bank branch? Evidence from India</w:t>
        </w:r>
      </w:hyperlink>
      <w:r w:rsidRPr="007E035A">
        <w:t xml:space="preserve">", </w:t>
      </w:r>
      <w:r w:rsidRPr="007E035A">
        <w:rPr>
          <w:i/>
          <w:iCs/>
        </w:rPr>
        <w:t>International Journal of Bank Marketing</w:t>
      </w:r>
      <w:r w:rsidRPr="007E035A">
        <w:t>, Vol. 41 No. 4, pp. 882-902. https://doi.org/10.1108/IJBM-08-2022-0360</w:t>
      </w:r>
    </w:p>
    <w:p w14:paraId="6051773C" w14:textId="77777777" w:rsidR="00D50940" w:rsidRDefault="00D50940" w:rsidP="00D50940">
      <w:pPr>
        <w:pStyle w:val="BodyText"/>
        <w:ind w:left="459" w:right="828"/>
      </w:pPr>
    </w:p>
    <w:p w14:paraId="6008AB2D" w14:textId="199833CC" w:rsidR="00A619A3" w:rsidRPr="00283360" w:rsidRDefault="007E035A" w:rsidP="00283360">
      <w:pPr>
        <w:pStyle w:val="BodyText"/>
        <w:ind w:left="845" w:right="828" w:hanging="386"/>
      </w:pPr>
      <w:r w:rsidRPr="007E035A">
        <w:t xml:space="preserve">Bhandari, </w:t>
      </w:r>
      <w:r>
        <w:t>B</w:t>
      </w:r>
      <w:r w:rsidR="00D03F3C">
        <w:t>.</w:t>
      </w:r>
      <w:r w:rsidRPr="007E035A">
        <w:t>,</w:t>
      </w:r>
      <w:r>
        <w:t xml:space="preserve"> Gupta S., Sahu, A., </w:t>
      </w:r>
      <w:proofErr w:type="spellStart"/>
      <w:r>
        <w:t>Urs</w:t>
      </w:r>
      <w:proofErr w:type="spellEnd"/>
      <w:r>
        <w:t>, K</w:t>
      </w:r>
      <w:r w:rsidRPr="007E035A">
        <w:t>.</w:t>
      </w:r>
      <w:r w:rsidR="009B22A4">
        <w:t xml:space="preserve"> </w:t>
      </w:r>
      <w:r w:rsidR="009B22A4" w:rsidRPr="007E035A">
        <w:t>(2021)</w:t>
      </w:r>
      <w:r w:rsidRPr="007E035A">
        <w:t xml:space="preserve"> "</w:t>
      </w:r>
      <w:hyperlink r:id="rId13" w:history="1">
        <w:r w:rsidRPr="007E035A">
          <w:rPr>
            <w:rStyle w:val="Hyperlink"/>
          </w:rPr>
          <w:t>Business sentiments during India’s national lockdown: Lessons for second and potential third wave.</w:t>
        </w:r>
      </w:hyperlink>
      <w:r w:rsidRPr="007E035A">
        <w:t xml:space="preserve">" </w:t>
      </w:r>
      <w:r w:rsidRPr="007E035A">
        <w:rPr>
          <w:i/>
          <w:iCs/>
        </w:rPr>
        <w:t xml:space="preserve">Indian </w:t>
      </w:r>
      <w:r w:rsidR="00A446E5">
        <w:rPr>
          <w:i/>
          <w:iCs/>
        </w:rPr>
        <w:t>Economic Review</w:t>
      </w:r>
      <w:r w:rsidRPr="007E035A">
        <w:t>: 1-16.</w:t>
      </w:r>
    </w:p>
    <w:p w14:paraId="42A463CF" w14:textId="1CA3F0A2" w:rsidR="00D50940" w:rsidRPr="0082418F" w:rsidRDefault="00D50940" w:rsidP="0082418F">
      <w:pPr>
        <w:spacing w:before="194"/>
        <w:ind w:left="100"/>
        <w:rPr>
          <w:b/>
          <w:sz w:val="17"/>
        </w:rPr>
      </w:pPr>
      <w:r>
        <w:rPr>
          <w:b/>
        </w:rPr>
        <w:lastRenderedPageBreak/>
        <w:t>W</w:t>
      </w:r>
      <w:r>
        <w:rPr>
          <w:b/>
          <w:sz w:val="17"/>
        </w:rPr>
        <w:t xml:space="preserve">ORKING </w:t>
      </w:r>
      <w:r>
        <w:rPr>
          <w:b/>
        </w:rPr>
        <w:t>P</w:t>
      </w:r>
      <w:r>
        <w:rPr>
          <w:b/>
          <w:sz w:val="17"/>
        </w:rPr>
        <w:t>APERS</w:t>
      </w:r>
    </w:p>
    <w:p w14:paraId="2FDF7E26" w14:textId="51224947" w:rsidR="002E08A7" w:rsidRDefault="002E08A7" w:rsidP="00D50940">
      <w:pPr>
        <w:pStyle w:val="BodyText"/>
        <w:ind w:left="459" w:right="828"/>
      </w:pPr>
      <w:r>
        <w:t>“Liquidity Shocks and Drug Sales: Evidence from India” with Chirantan Chatterjee and Anindya S. Chakrabarty</w:t>
      </w:r>
    </w:p>
    <w:p w14:paraId="45806C9A" w14:textId="77777777" w:rsidR="002E08A7" w:rsidRDefault="002E08A7" w:rsidP="00D50940">
      <w:pPr>
        <w:pStyle w:val="BodyText"/>
        <w:ind w:left="459" w:right="828"/>
      </w:pPr>
    </w:p>
    <w:p w14:paraId="4CEEB2D5" w14:textId="0CDDB117" w:rsidR="003C73AD" w:rsidRDefault="003C73AD" w:rsidP="00D50940">
      <w:pPr>
        <w:pStyle w:val="BodyText"/>
        <w:ind w:left="459" w:right="828"/>
      </w:pPr>
      <w:r>
        <w:t>“</w:t>
      </w:r>
      <w:hyperlink r:id="rId14" w:history="1">
        <w:r w:rsidRPr="003C73AD">
          <w:rPr>
            <w:rStyle w:val="Hyperlink"/>
          </w:rPr>
          <w:t>Does Social Identity Constraint Rural Entrepreneurship? The Role of Financial Inclusion</w:t>
        </w:r>
      </w:hyperlink>
      <w:r>
        <w:t>” [IEG Working Paper] with Sandhya Garg and Sushanta Mallick</w:t>
      </w:r>
      <w:r w:rsidR="008D1597">
        <w:t xml:space="preserve"> [</w:t>
      </w:r>
      <w:r w:rsidR="005C5347">
        <w:rPr>
          <w:b/>
          <w:bCs/>
        </w:rPr>
        <w:t>Under Review</w:t>
      </w:r>
      <w:r w:rsidR="008D1597">
        <w:t>]</w:t>
      </w:r>
    </w:p>
    <w:p w14:paraId="6A1E2D03" w14:textId="77777777" w:rsidR="00AC14B4" w:rsidRDefault="00AC14B4" w:rsidP="00D50940">
      <w:pPr>
        <w:pStyle w:val="BodyText"/>
        <w:ind w:left="459" w:right="828"/>
      </w:pPr>
    </w:p>
    <w:p w14:paraId="555CB0A9" w14:textId="3428373A" w:rsidR="00AC14B4" w:rsidRDefault="00AC14B4" w:rsidP="00AC14B4">
      <w:pPr>
        <w:pStyle w:val="BodyText"/>
        <w:ind w:left="459" w:right="624"/>
      </w:pPr>
      <w:r w:rsidRPr="00BA0F7F">
        <w:t>“</w:t>
      </w:r>
      <w:hyperlink r:id="rId15" w:history="1">
        <w:r w:rsidR="0004469B" w:rsidRPr="0004469B">
          <w:rPr>
            <w:rStyle w:val="Hyperlink"/>
          </w:rPr>
          <w:t>Career Incentives and Employee Productivity in State-Owned Enterprises: Evidence from India</w:t>
        </w:r>
      </w:hyperlink>
      <w:r>
        <w:t xml:space="preserve">” [Covered in </w:t>
      </w:r>
      <w:hyperlink r:id="rId16" w:history="1">
        <w:proofErr w:type="spellStart"/>
        <w:r w:rsidRPr="00F92424">
          <w:rPr>
            <w:rStyle w:val="Hyperlink"/>
          </w:rPr>
          <w:t>IdeasforIndia</w:t>
        </w:r>
        <w:proofErr w:type="spellEnd"/>
      </w:hyperlink>
      <w:r>
        <w:t>]</w:t>
      </w:r>
    </w:p>
    <w:p w14:paraId="7901CE85" w14:textId="77777777" w:rsidR="00AC14B4" w:rsidRPr="00BD2792" w:rsidRDefault="00AC14B4" w:rsidP="00E47CF5">
      <w:pPr>
        <w:pStyle w:val="BodyText"/>
        <w:ind w:right="828"/>
        <w:rPr>
          <w:b/>
        </w:rPr>
      </w:pPr>
    </w:p>
    <w:p w14:paraId="6AC29810" w14:textId="2A55FAC7" w:rsidR="00D50940" w:rsidRDefault="00E47CF5" w:rsidP="00D50940">
      <w:pPr>
        <w:rPr>
          <w:b/>
          <w:smallCaps/>
        </w:rPr>
      </w:pPr>
      <w:r>
        <w:rPr>
          <w:b/>
          <w:smallCaps/>
        </w:rPr>
        <w:tab/>
      </w:r>
    </w:p>
    <w:p w14:paraId="46509745" w14:textId="242F7502" w:rsidR="00D50940" w:rsidRPr="00AC14B4" w:rsidRDefault="00D50940" w:rsidP="00D50940">
      <w:pPr>
        <w:rPr>
          <w:b/>
          <w:smallCaps/>
          <w:sz w:val="17"/>
          <w:szCs w:val="17"/>
        </w:rPr>
      </w:pPr>
      <w:r w:rsidRPr="00AC14B4">
        <w:rPr>
          <w:b/>
          <w:smallCaps/>
          <w:sz w:val="17"/>
          <w:szCs w:val="17"/>
        </w:rPr>
        <w:t>PROFESSIONAL</w:t>
      </w:r>
      <w:r w:rsidR="00AC3FF8">
        <w:rPr>
          <w:b/>
          <w:smallCaps/>
          <w:sz w:val="17"/>
          <w:szCs w:val="17"/>
        </w:rPr>
        <w:t xml:space="preserve"> </w:t>
      </w:r>
      <w:r w:rsidRPr="00AC14B4">
        <w:rPr>
          <w:b/>
          <w:smallCaps/>
          <w:sz w:val="17"/>
          <w:szCs w:val="17"/>
        </w:rPr>
        <w:t>DUTIES</w:t>
      </w:r>
    </w:p>
    <w:p w14:paraId="72EE2F24" w14:textId="36FFF716" w:rsidR="00C771D1" w:rsidRDefault="00D50940" w:rsidP="00C771D1">
      <w:pPr>
        <w:ind w:left="360"/>
      </w:pPr>
      <w:r>
        <w:t>Referee, Economic Modelling</w:t>
      </w:r>
      <w:r w:rsidR="00C771D1">
        <w:t>; Referee, PLOS One</w:t>
      </w:r>
    </w:p>
    <w:p w14:paraId="1DC45349" w14:textId="700BC6D0" w:rsidR="00AC3FF8" w:rsidRPr="00C771D1" w:rsidRDefault="00AC3FF8" w:rsidP="00C771D1">
      <w:pPr>
        <w:ind w:left="360"/>
      </w:pPr>
      <w:r>
        <w:t xml:space="preserve">Chair, MA Economics </w:t>
      </w:r>
      <w:proofErr w:type="spellStart"/>
      <w:r>
        <w:t>Programme</w:t>
      </w:r>
      <w:proofErr w:type="spellEnd"/>
      <w:r>
        <w:t>, Ahmedabad University</w:t>
      </w:r>
    </w:p>
    <w:p w14:paraId="440457DB" w14:textId="77777777" w:rsidR="00D50940" w:rsidRDefault="00D50940" w:rsidP="00D50940">
      <w:pPr>
        <w:ind w:left="360" w:hanging="360"/>
        <w:rPr>
          <w:b/>
          <w:smallCaps/>
        </w:rPr>
      </w:pPr>
    </w:p>
    <w:p w14:paraId="75AB3F6D" w14:textId="77777777" w:rsidR="00D50940" w:rsidRPr="00AC14B4" w:rsidRDefault="00D50940" w:rsidP="00D50940">
      <w:pPr>
        <w:ind w:left="360" w:hanging="360"/>
        <w:rPr>
          <w:sz w:val="17"/>
          <w:szCs w:val="17"/>
        </w:rPr>
      </w:pPr>
      <w:r w:rsidRPr="00AC14B4">
        <w:rPr>
          <w:b/>
          <w:smallCaps/>
          <w:sz w:val="17"/>
          <w:szCs w:val="17"/>
        </w:rPr>
        <w:t>Policy Briefs/Editorials</w:t>
      </w:r>
    </w:p>
    <w:p w14:paraId="557297DE" w14:textId="2E614C4C" w:rsidR="008D223C" w:rsidRDefault="008D223C" w:rsidP="00D50940">
      <w:pPr>
        <w:pStyle w:val="BodyText"/>
        <w:spacing w:line="228" w:lineRule="auto"/>
        <w:ind w:left="460"/>
      </w:pPr>
      <w:hyperlink r:id="rId17" w:history="1">
        <w:r w:rsidRPr="008D223C">
          <w:rPr>
            <w:rStyle w:val="Hyperlink"/>
          </w:rPr>
          <w:t>Public Options may turn global AI reasoning into a mixed oligopoly market</w:t>
        </w:r>
      </w:hyperlink>
      <w:r>
        <w:t>, MoneyControl.com, September 2025</w:t>
      </w:r>
    </w:p>
    <w:p w14:paraId="45AD34C1" w14:textId="1500A97B" w:rsidR="00D50940" w:rsidRPr="00C25A6D" w:rsidRDefault="00D50940" w:rsidP="00D50940">
      <w:pPr>
        <w:pStyle w:val="BodyText"/>
        <w:spacing w:line="228" w:lineRule="auto"/>
        <w:ind w:left="460"/>
        <w:rPr>
          <w:i/>
          <w:iCs/>
        </w:rPr>
      </w:pPr>
      <w:hyperlink r:id="rId18" w:history="1">
        <w:r w:rsidRPr="00C25A6D">
          <w:rPr>
            <w:rStyle w:val="Hyperlink"/>
          </w:rPr>
          <w:t>Formal Work, Informal Worker</w:t>
        </w:r>
      </w:hyperlink>
      <w:r>
        <w:t xml:space="preserve"> August 2022, </w:t>
      </w:r>
      <w:r>
        <w:rPr>
          <w:i/>
          <w:iCs/>
        </w:rPr>
        <w:t>Hindu Business Line</w:t>
      </w:r>
    </w:p>
    <w:p w14:paraId="20CDA935" w14:textId="77777777" w:rsidR="00D50940" w:rsidRDefault="00D50940" w:rsidP="00D50940">
      <w:pPr>
        <w:pStyle w:val="BodyText"/>
        <w:spacing w:line="228" w:lineRule="auto"/>
        <w:ind w:left="460"/>
        <w:rPr>
          <w:rStyle w:val="Hyperlink"/>
        </w:rPr>
      </w:pPr>
      <w:hyperlink r:id="rId19" w:history="1">
        <w:r w:rsidRPr="00796F73">
          <w:rPr>
            <w:rStyle w:val="Hyperlink"/>
          </w:rPr>
          <w:t xml:space="preserve">Business Sentiments and </w:t>
        </w:r>
        <w:proofErr w:type="spellStart"/>
        <w:r w:rsidRPr="00796F73">
          <w:rPr>
            <w:rStyle w:val="Hyperlink"/>
          </w:rPr>
          <w:t>Labour</w:t>
        </w:r>
        <w:proofErr w:type="spellEnd"/>
        <w:r w:rsidRPr="00796F73">
          <w:rPr>
            <w:rStyle w:val="Hyperlink"/>
          </w:rPr>
          <w:t xml:space="preserve"> Markets</w:t>
        </w:r>
      </w:hyperlink>
      <w:r>
        <w:rPr>
          <w:rStyle w:val="Hyperlink"/>
        </w:rPr>
        <w:t xml:space="preserve"> </w:t>
      </w:r>
      <w:r>
        <w:t xml:space="preserve">May 2021, </w:t>
      </w:r>
      <w:proofErr w:type="spellStart"/>
      <w:r w:rsidRPr="00796F73">
        <w:rPr>
          <w:i/>
        </w:rPr>
        <w:t>IdeasforIndia</w:t>
      </w:r>
      <w:proofErr w:type="spellEnd"/>
    </w:p>
    <w:p w14:paraId="0CE1089C" w14:textId="77777777" w:rsidR="00D50940" w:rsidRPr="00F14504" w:rsidRDefault="00D50940" w:rsidP="00D50940">
      <w:pPr>
        <w:pStyle w:val="BodyText"/>
        <w:spacing w:line="228" w:lineRule="auto"/>
        <w:ind w:left="460"/>
        <w:rPr>
          <w:rStyle w:val="Hyperlink"/>
        </w:rPr>
      </w:pPr>
      <w:hyperlink r:id="rId20" w:history="1">
        <w:r w:rsidRPr="00F14504">
          <w:rPr>
            <w:rStyle w:val="Hyperlink"/>
          </w:rPr>
          <w:t>Lead Bank Scheme: Does Organizational Design Matter</w:t>
        </w:r>
      </w:hyperlink>
      <w:r>
        <w:rPr>
          <w:rStyle w:val="Hyperlink"/>
        </w:rPr>
        <w:t xml:space="preserve"> </w:t>
      </w:r>
      <w:r>
        <w:t xml:space="preserve">October 2020, </w:t>
      </w:r>
      <w:proofErr w:type="spellStart"/>
      <w:r w:rsidRPr="00796F73">
        <w:rPr>
          <w:i/>
        </w:rPr>
        <w:t>IdeasforIndia</w:t>
      </w:r>
      <w:proofErr w:type="spellEnd"/>
    </w:p>
    <w:p w14:paraId="3013FE8C" w14:textId="77777777" w:rsidR="00D50940" w:rsidRDefault="00D50940" w:rsidP="00D50940">
      <w:pPr>
        <w:pStyle w:val="BodyText"/>
        <w:spacing w:line="228" w:lineRule="auto"/>
        <w:ind w:left="460"/>
      </w:pPr>
      <w:hyperlink r:id="rId21" w:history="1">
        <w:r w:rsidRPr="00954965">
          <w:rPr>
            <w:rStyle w:val="Hyperlink"/>
          </w:rPr>
          <w:t>The Problem with Investment Scores</w:t>
        </w:r>
      </w:hyperlink>
      <w:r>
        <w:t xml:space="preserve"> November 2019, </w:t>
      </w:r>
      <w:r w:rsidRPr="00954965">
        <w:rPr>
          <w:i/>
        </w:rPr>
        <w:t>Business Standard</w:t>
      </w:r>
      <w:r>
        <w:rPr>
          <w:i/>
        </w:rPr>
        <w:t xml:space="preserve"> </w:t>
      </w:r>
      <w:r>
        <w:t>[</w:t>
      </w:r>
      <w:hyperlink r:id="rId22" w:history="1">
        <w:r w:rsidRPr="00954965">
          <w:rPr>
            <w:rStyle w:val="Hyperlink"/>
          </w:rPr>
          <w:t>PDF</w:t>
        </w:r>
      </w:hyperlink>
      <w:r>
        <w:t>]</w:t>
      </w:r>
    </w:p>
    <w:p w14:paraId="0A190B57" w14:textId="77777777" w:rsidR="00D50940" w:rsidRDefault="00D50940" w:rsidP="00D50940">
      <w:pPr>
        <w:pStyle w:val="BodyText"/>
        <w:spacing w:line="228" w:lineRule="auto"/>
        <w:ind w:left="460"/>
      </w:pPr>
      <w:hyperlink r:id="rId23" w:history="1">
        <w:r w:rsidRPr="00504BBF">
          <w:rPr>
            <w:rStyle w:val="Hyperlink"/>
          </w:rPr>
          <w:t>How to go about auctioning public assets</w:t>
        </w:r>
      </w:hyperlink>
      <w:r>
        <w:t xml:space="preserve"> November 2019, </w:t>
      </w:r>
      <w:r w:rsidRPr="00504BBF">
        <w:rPr>
          <w:i/>
        </w:rPr>
        <w:t>Hindu Business Line</w:t>
      </w:r>
      <w:r>
        <w:t xml:space="preserve"> [</w:t>
      </w:r>
      <w:hyperlink r:id="rId24" w:history="1">
        <w:r w:rsidRPr="00504BBF">
          <w:rPr>
            <w:rStyle w:val="Hyperlink"/>
          </w:rPr>
          <w:t>PDF</w:t>
        </w:r>
      </w:hyperlink>
      <w:r>
        <w:t>]</w:t>
      </w:r>
    </w:p>
    <w:p w14:paraId="7DD4D135" w14:textId="77777777" w:rsidR="00D50940" w:rsidRDefault="00D50940" w:rsidP="00D50940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14:paraId="686ADED4" w14:textId="09BE6DD4" w:rsidR="00D50940" w:rsidRDefault="00D50940" w:rsidP="00D50940">
      <w:pPr>
        <w:spacing w:before="152" w:line="246" w:lineRule="exact"/>
        <w:rPr>
          <w:b/>
          <w:sz w:val="17"/>
        </w:rPr>
      </w:pPr>
      <w:r>
        <w:rPr>
          <w:b/>
          <w:w w:val="105"/>
        </w:rPr>
        <w:t>P</w:t>
      </w:r>
      <w:r>
        <w:rPr>
          <w:b/>
          <w:w w:val="105"/>
          <w:sz w:val="17"/>
        </w:rPr>
        <w:t xml:space="preserve">RESENTATIONS </w:t>
      </w:r>
      <w:r w:rsidR="008F5CA2">
        <w:rPr>
          <w:b/>
          <w:w w:val="105"/>
          <w:sz w:val="17"/>
        </w:rPr>
        <w:t>[SELECTED]</w:t>
      </w:r>
    </w:p>
    <w:p w14:paraId="7542BE52" w14:textId="6A7B53EE" w:rsidR="00FA2018" w:rsidRPr="00FA2018" w:rsidRDefault="008D223C" w:rsidP="008F5CA2">
      <w:pPr>
        <w:pStyle w:val="BodyText"/>
        <w:spacing w:before="4" w:line="228" w:lineRule="auto"/>
        <w:ind w:left="459" w:right="1474"/>
      </w:pPr>
      <w:r>
        <w:t>Bank of Finland Conference, Helsinki, September 2024</w:t>
      </w:r>
    </w:p>
    <w:p w14:paraId="4354B280" w14:textId="133F0F83" w:rsidR="00AB0BE4" w:rsidRDefault="00AB0BE4" w:rsidP="00AE462B">
      <w:pPr>
        <w:pStyle w:val="BodyText"/>
        <w:spacing w:before="4" w:line="228" w:lineRule="auto"/>
        <w:ind w:left="459" w:right="1474"/>
      </w:pPr>
      <w:r>
        <w:t>AMES, IIT Delhi, January 2024</w:t>
      </w:r>
    </w:p>
    <w:p w14:paraId="6C26E05A" w14:textId="4E663D91" w:rsidR="003857C0" w:rsidRPr="003857C0" w:rsidRDefault="003857C0" w:rsidP="00AE462B">
      <w:pPr>
        <w:pStyle w:val="BodyText"/>
        <w:spacing w:before="4" w:line="228" w:lineRule="auto"/>
        <w:ind w:left="459" w:right="1474"/>
      </w:pPr>
      <w:r>
        <w:t>Asia Pacific Industrial Organization Conference, Hong Kong, December 2023</w:t>
      </w:r>
    </w:p>
    <w:p w14:paraId="562F21DA" w14:textId="77777777" w:rsidR="00D50940" w:rsidRDefault="00D50940" w:rsidP="00D50940">
      <w:pPr>
        <w:pStyle w:val="BodyText"/>
        <w:rPr>
          <w:sz w:val="24"/>
        </w:rPr>
      </w:pPr>
    </w:p>
    <w:p w14:paraId="69329271" w14:textId="77777777" w:rsidR="00D50940" w:rsidRDefault="00D50940" w:rsidP="00D50940">
      <w:pPr>
        <w:spacing w:before="153" w:line="246" w:lineRule="exact"/>
        <w:ind w:left="100"/>
        <w:rPr>
          <w:b/>
          <w:sz w:val="17"/>
        </w:rPr>
      </w:pPr>
      <w:r>
        <w:rPr>
          <w:b/>
          <w:w w:val="105"/>
        </w:rPr>
        <w:t>F</w:t>
      </w:r>
      <w:r>
        <w:rPr>
          <w:b/>
          <w:w w:val="105"/>
          <w:sz w:val="17"/>
        </w:rPr>
        <w:t xml:space="preserve">ELLOWSHIPS AND </w:t>
      </w:r>
      <w:r>
        <w:rPr>
          <w:b/>
          <w:w w:val="105"/>
        </w:rPr>
        <w:t>A</w:t>
      </w:r>
      <w:r>
        <w:rPr>
          <w:b/>
          <w:w w:val="105"/>
          <w:sz w:val="17"/>
        </w:rPr>
        <w:t>WARDS</w:t>
      </w:r>
    </w:p>
    <w:p w14:paraId="5428F415" w14:textId="77777777" w:rsidR="00D50940" w:rsidRDefault="00D50940" w:rsidP="00D50940">
      <w:pPr>
        <w:pStyle w:val="BodyText"/>
        <w:spacing w:before="4" w:line="228" w:lineRule="auto"/>
        <w:ind w:left="460" w:right="2833"/>
      </w:pPr>
      <w:r>
        <w:t>Ronald Coase Institute, December 2018</w:t>
      </w:r>
    </w:p>
    <w:p w14:paraId="4228AD35" w14:textId="77777777" w:rsidR="00D50940" w:rsidRDefault="00D50940" w:rsidP="00D50940">
      <w:pPr>
        <w:pStyle w:val="BodyText"/>
        <w:spacing w:before="4" w:line="228" w:lineRule="auto"/>
        <w:ind w:left="460" w:right="2833"/>
      </w:pPr>
      <w:r>
        <w:t xml:space="preserve">Teaching Fellowship, Boston University, </w:t>
      </w:r>
      <w:proofErr w:type="gramStart"/>
      <w:r>
        <w:t>Fall</w:t>
      </w:r>
      <w:proofErr w:type="gramEnd"/>
      <w:r>
        <w:t xml:space="preserve"> 2014 — Fall 2016 Dean’s Fellowship, Boston University, Fall 2013 — Spring 2014</w:t>
      </w:r>
    </w:p>
    <w:p w14:paraId="2D89B374" w14:textId="77777777" w:rsidR="00D50940" w:rsidRDefault="00D50940" w:rsidP="00D50940">
      <w:pPr>
        <w:pStyle w:val="BodyText"/>
        <w:rPr>
          <w:sz w:val="24"/>
        </w:rPr>
      </w:pPr>
    </w:p>
    <w:p w14:paraId="16B643E2" w14:textId="77777777" w:rsidR="00D50940" w:rsidRDefault="00D50940" w:rsidP="00D50940">
      <w:pPr>
        <w:spacing w:before="193" w:line="246" w:lineRule="exact"/>
        <w:ind w:left="100"/>
        <w:rPr>
          <w:b/>
          <w:sz w:val="17"/>
        </w:rPr>
      </w:pPr>
      <w:r>
        <w:rPr>
          <w:b/>
          <w:w w:val="105"/>
        </w:rPr>
        <w:t>W</w:t>
      </w:r>
      <w:r>
        <w:rPr>
          <w:b/>
          <w:w w:val="105"/>
          <w:sz w:val="17"/>
        </w:rPr>
        <w:t xml:space="preserve">ORK </w:t>
      </w:r>
      <w:r>
        <w:rPr>
          <w:b/>
          <w:w w:val="105"/>
        </w:rPr>
        <w:t>E</w:t>
      </w:r>
      <w:r>
        <w:rPr>
          <w:b/>
          <w:w w:val="105"/>
          <w:sz w:val="17"/>
        </w:rPr>
        <w:t>XPERIENCE</w:t>
      </w:r>
    </w:p>
    <w:p w14:paraId="68D12842" w14:textId="18A7D121" w:rsidR="0021402B" w:rsidRDefault="0021402B" w:rsidP="00D50940">
      <w:pPr>
        <w:pStyle w:val="BodyText"/>
        <w:spacing w:line="246" w:lineRule="exact"/>
        <w:ind w:left="460"/>
      </w:pPr>
      <w:r>
        <w:t>Assistant Professor, Economics, Ahmedabad University, Ahmedabad, January 2022-August 2024</w:t>
      </w:r>
    </w:p>
    <w:p w14:paraId="6956E74D" w14:textId="76384C39" w:rsidR="00D50940" w:rsidRDefault="00D50940" w:rsidP="00D50940">
      <w:pPr>
        <w:pStyle w:val="BodyText"/>
        <w:spacing w:line="246" w:lineRule="exact"/>
        <w:ind w:left="460"/>
      </w:pPr>
      <w:r>
        <w:t>Associate Fellow, National Council of Applied Economic Research, June 2018—October 2021</w:t>
      </w:r>
    </w:p>
    <w:p w14:paraId="45F469A3" w14:textId="77777777" w:rsidR="00D50940" w:rsidRDefault="00D50940" w:rsidP="00D50940">
      <w:pPr>
        <w:pStyle w:val="BodyText"/>
        <w:spacing w:line="246" w:lineRule="exact"/>
        <w:ind w:left="460"/>
      </w:pPr>
      <w:r>
        <w:t>Consultant, Deloitte Touche Tohmatsu India Private Limited, May 2012 — June 2013</w:t>
      </w:r>
    </w:p>
    <w:p w14:paraId="4C8564EF" w14:textId="77777777" w:rsidR="00D50940" w:rsidRDefault="00D50940" w:rsidP="00D50940">
      <w:pPr>
        <w:pStyle w:val="BodyText"/>
        <w:spacing w:before="9"/>
        <w:rPr>
          <w:sz w:val="19"/>
        </w:rPr>
      </w:pPr>
    </w:p>
    <w:p w14:paraId="195BF1E7" w14:textId="77777777" w:rsidR="00AC14B4" w:rsidRDefault="00AC14B4" w:rsidP="00D50940">
      <w:pPr>
        <w:spacing w:line="246" w:lineRule="exact"/>
        <w:ind w:left="100"/>
        <w:rPr>
          <w:b/>
          <w:smallCaps/>
        </w:rPr>
      </w:pPr>
    </w:p>
    <w:p w14:paraId="2ACB3C13" w14:textId="22B1C840" w:rsidR="00D50940" w:rsidRDefault="00D50940" w:rsidP="00D50940">
      <w:pPr>
        <w:spacing w:line="246" w:lineRule="exact"/>
        <w:ind w:left="100"/>
        <w:rPr>
          <w:b/>
          <w:sz w:val="17"/>
        </w:rPr>
      </w:pPr>
      <w:r>
        <w:rPr>
          <w:b/>
          <w:w w:val="105"/>
        </w:rPr>
        <w:t>T</w:t>
      </w:r>
      <w:r>
        <w:rPr>
          <w:b/>
          <w:w w:val="105"/>
          <w:sz w:val="17"/>
        </w:rPr>
        <w:t xml:space="preserve">EACHING </w:t>
      </w:r>
      <w:r>
        <w:rPr>
          <w:b/>
          <w:w w:val="105"/>
        </w:rPr>
        <w:t>E</w:t>
      </w:r>
      <w:r>
        <w:rPr>
          <w:b/>
          <w:w w:val="105"/>
          <w:sz w:val="17"/>
        </w:rPr>
        <w:t>XPERIENCE</w:t>
      </w:r>
    </w:p>
    <w:p w14:paraId="0BC12D56" w14:textId="545F9A25" w:rsidR="0050362C" w:rsidRDefault="0050362C" w:rsidP="00D50940">
      <w:pPr>
        <w:pStyle w:val="BodyText"/>
        <w:spacing w:before="4" w:line="228" w:lineRule="auto"/>
        <w:ind w:left="820" w:hanging="360"/>
      </w:pPr>
      <w:r>
        <w:t>Foundation Program, Ahmedabad University, 2023-24</w:t>
      </w:r>
    </w:p>
    <w:p w14:paraId="51CC71DA" w14:textId="04710E88" w:rsidR="00D50940" w:rsidRDefault="00D50940" w:rsidP="00D50940">
      <w:pPr>
        <w:pStyle w:val="BodyText"/>
        <w:spacing w:before="4" w:line="228" w:lineRule="auto"/>
        <w:ind w:left="820" w:hanging="360"/>
      </w:pPr>
      <w:r>
        <w:t xml:space="preserve">Instructor for Industrial Organization, Ahmedabad University, </w:t>
      </w:r>
      <w:r w:rsidR="00A02E6A">
        <w:t>2023</w:t>
      </w:r>
      <w:r w:rsidR="006057F4">
        <w:t>; 2024</w:t>
      </w:r>
    </w:p>
    <w:p w14:paraId="353F1C4B" w14:textId="5ACEE1B6" w:rsidR="00A02E6A" w:rsidRDefault="00A02E6A" w:rsidP="00D50940">
      <w:pPr>
        <w:pStyle w:val="BodyText"/>
        <w:spacing w:before="4" w:line="228" w:lineRule="auto"/>
        <w:ind w:left="820" w:hanging="360"/>
      </w:pPr>
      <w:r>
        <w:t>Instructor for Introduction to Microeconomics, Ahmedabad University, 2022-23</w:t>
      </w:r>
      <w:r w:rsidR="006057F4">
        <w:t>; 2023-24</w:t>
      </w:r>
    </w:p>
    <w:p w14:paraId="2B38A6F1" w14:textId="77777777" w:rsidR="00D50940" w:rsidRDefault="00D50940" w:rsidP="00C04C50">
      <w:pPr>
        <w:pStyle w:val="BodyText"/>
        <w:spacing w:before="4" w:line="228" w:lineRule="auto"/>
        <w:ind w:left="459"/>
      </w:pPr>
      <w:r>
        <w:t>Instructor for Game Theory, Summer Challenge Program, Department of Economics, Boston University, July 2016 — July 2017</w:t>
      </w:r>
    </w:p>
    <w:p w14:paraId="376930DC" w14:textId="77777777" w:rsidR="00D50940" w:rsidRPr="006B7CB9" w:rsidRDefault="00D50940" w:rsidP="00D50940">
      <w:pPr>
        <w:pStyle w:val="BodyText"/>
        <w:spacing w:before="4" w:line="228" w:lineRule="auto"/>
        <w:ind w:left="820" w:hanging="360"/>
      </w:pPr>
    </w:p>
    <w:p w14:paraId="5984426F" w14:textId="77777777" w:rsidR="00D50940" w:rsidRDefault="00D50940" w:rsidP="00D50940">
      <w:pPr>
        <w:ind w:left="100"/>
      </w:pPr>
      <w:r>
        <w:rPr>
          <w:b/>
        </w:rPr>
        <w:t>C</w:t>
      </w:r>
      <w:r>
        <w:rPr>
          <w:b/>
          <w:sz w:val="17"/>
        </w:rPr>
        <w:t xml:space="preserve">OMPUTER </w:t>
      </w:r>
      <w:r>
        <w:rPr>
          <w:b/>
        </w:rPr>
        <w:t>S</w:t>
      </w:r>
      <w:r>
        <w:rPr>
          <w:b/>
          <w:sz w:val="17"/>
        </w:rPr>
        <w:t>KILLS</w:t>
      </w:r>
      <w:r>
        <w:rPr>
          <w:b/>
        </w:rPr>
        <w:t xml:space="preserve">: </w:t>
      </w:r>
      <w:r>
        <w:t>STATA, LATEX</w:t>
      </w:r>
    </w:p>
    <w:p w14:paraId="41F58659" w14:textId="77777777" w:rsidR="004D06BF" w:rsidRDefault="004D06BF"/>
    <w:sectPr w:rsidR="004D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40"/>
    <w:rsid w:val="00014BD9"/>
    <w:rsid w:val="0004469B"/>
    <w:rsid w:val="001E12D2"/>
    <w:rsid w:val="001F1014"/>
    <w:rsid w:val="0021402B"/>
    <w:rsid w:val="002349B4"/>
    <w:rsid w:val="00283360"/>
    <w:rsid w:val="002D3726"/>
    <w:rsid w:val="002E08A7"/>
    <w:rsid w:val="002E15AB"/>
    <w:rsid w:val="003251C5"/>
    <w:rsid w:val="00341FE9"/>
    <w:rsid w:val="00376BB3"/>
    <w:rsid w:val="003857C0"/>
    <w:rsid w:val="003C73AD"/>
    <w:rsid w:val="003D53B0"/>
    <w:rsid w:val="003E6B9D"/>
    <w:rsid w:val="00405449"/>
    <w:rsid w:val="00412316"/>
    <w:rsid w:val="00467E4D"/>
    <w:rsid w:val="004D06BF"/>
    <w:rsid w:val="004D11C6"/>
    <w:rsid w:val="0050362C"/>
    <w:rsid w:val="00597CF4"/>
    <w:rsid w:val="005C5347"/>
    <w:rsid w:val="006057F4"/>
    <w:rsid w:val="00606DB2"/>
    <w:rsid w:val="007727F8"/>
    <w:rsid w:val="007D4104"/>
    <w:rsid w:val="007E035A"/>
    <w:rsid w:val="0082418F"/>
    <w:rsid w:val="008B07C4"/>
    <w:rsid w:val="008C1C4C"/>
    <w:rsid w:val="008D1597"/>
    <w:rsid w:val="008D223C"/>
    <w:rsid w:val="008F46DE"/>
    <w:rsid w:val="008F5CA2"/>
    <w:rsid w:val="009B22A4"/>
    <w:rsid w:val="009B5DF9"/>
    <w:rsid w:val="00A02E6A"/>
    <w:rsid w:val="00A446E5"/>
    <w:rsid w:val="00A619A3"/>
    <w:rsid w:val="00AB0BE4"/>
    <w:rsid w:val="00AB5E8A"/>
    <w:rsid w:val="00AC14B4"/>
    <w:rsid w:val="00AC3FF8"/>
    <w:rsid w:val="00AE462B"/>
    <w:rsid w:val="00AF4B47"/>
    <w:rsid w:val="00B00772"/>
    <w:rsid w:val="00B017CB"/>
    <w:rsid w:val="00B37333"/>
    <w:rsid w:val="00B43B9D"/>
    <w:rsid w:val="00B75701"/>
    <w:rsid w:val="00B760D8"/>
    <w:rsid w:val="00C04C50"/>
    <w:rsid w:val="00C1713A"/>
    <w:rsid w:val="00C771D1"/>
    <w:rsid w:val="00C94EA3"/>
    <w:rsid w:val="00CA28A2"/>
    <w:rsid w:val="00CA2B17"/>
    <w:rsid w:val="00D03F3C"/>
    <w:rsid w:val="00D50940"/>
    <w:rsid w:val="00D7076C"/>
    <w:rsid w:val="00E01AB6"/>
    <w:rsid w:val="00E12327"/>
    <w:rsid w:val="00E47CF5"/>
    <w:rsid w:val="00E5191A"/>
    <w:rsid w:val="00E54267"/>
    <w:rsid w:val="00F6572D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FAF6A"/>
  <w15:chartTrackingRefBased/>
  <w15:docId w15:val="{274FCAE6-6128-4C03-88AB-1F921BD7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0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50940"/>
    <w:pPr>
      <w:spacing w:before="61"/>
      <w:ind w:left="100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940"/>
    <w:rPr>
      <w:rFonts w:ascii="Times New Roman" w:eastAsia="Times New Roman" w:hAnsi="Times New Roman" w:cs="Times New Roman"/>
      <w:b/>
      <w:bCs/>
      <w:kern w:val="0"/>
      <w:sz w:val="25"/>
      <w:szCs w:val="25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50940"/>
  </w:style>
  <w:style w:type="character" w:customStyle="1" w:styleId="BodyTextChar">
    <w:name w:val="Body Text Char"/>
    <w:basedOn w:val="DefaultParagraphFont"/>
    <w:link w:val="BodyText"/>
    <w:uiPriority w:val="1"/>
    <w:rsid w:val="00D50940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509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3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3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67268124000350" TargetMode="External"/><Relationship Id="rId13" Type="http://schemas.openxmlformats.org/officeDocument/2006/relationships/hyperlink" Target="https://link.springer.com/article/10.1007/s41775-021-00121-w" TargetMode="External"/><Relationship Id="rId18" Type="http://schemas.openxmlformats.org/officeDocument/2006/relationships/hyperlink" Target="https://www.thehindubusinessline.com/opinion/formal-work-informal-worker/article65827355.ec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usiness-standard.com/article/opinion/the-problem-with-investment-scores-119112101828_1.html" TargetMode="External"/><Relationship Id="rId7" Type="http://schemas.openxmlformats.org/officeDocument/2006/relationships/hyperlink" Target="https://link.springer.com/article/10.1007/s11187-024-00925-z" TargetMode="External"/><Relationship Id="rId12" Type="http://schemas.openxmlformats.org/officeDocument/2006/relationships/hyperlink" Target="https://www.emerald.com/insight/content/doi/10.1108/IJBM-08-2022-0360/full/html" TargetMode="External"/><Relationship Id="rId17" Type="http://schemas.openxmlformats.org/officeDocument/2006/relationships/hyperlink" Target="https://www.moneycontrol.com/news/opinion/public-options-may-turn-global-ai-reasoning-into-a-mixed-oligopoly-market-13578860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deasforindia.in/topics/money-finance/lead-bank-scheme-does-organisational-design-matter.html" TargetMode="External"/><Relationship Id="rId20" Type="http://schemas.openxmlformats.org/officeDocument/2006/relationships/hyperlink" Target="https://www.ideasforindia.in/topics/money-finance/lead-bank-scheme-does-organisational-design-matt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imcal.ac.in/users/samarthgupta" TargetMode="External"/><Relationship Id="rId11" Type="http://schemas.openxmlformats.org/officeDocument/2006/relationships/hyperlink" Target="https://trebuchet.public.springernature.app/get_content/49fd77f2-2928-4710-b606-0602615eadbd" TargetMode="External"/><Relationship Id="rId24" Type="http://schemas.openxmlformats.org/officeDocument/2006/relationships/hyperlink" Target="https://drive.google.com/file/d/1zbxW4KbEp1B-OILUf_NmHOaTZ5siEOKj/view" TargetMode="External"/><Relationship Id="rId5" Type="http://schemas.openxmlformats.org/officeDocument/2006/relationships/hyperlink" Target="https://scholar.google.com/citations?user=pfltb1QAAAAJ&amp;hl=en&amp;authuser=2" TargetMode="External"/><Relationship Id="rId15" Type="http://schemas.openxmlformats.org/officeDocument/2006/relationships/hyperlink" Target="https://www.cafral.org.in/sfControl/content/Speech/12282023124817PMKK23122023.pdf" TargetMode="External"/><Relationship Id="rId23" Type="http://schemas.openxmlformats.org/officeDocument/2006/relationships/hyperlink" Target="https://www.thehindubusinessline.com/opinion/how-to-go-about-auctioning-public-assets/article29946440.ece" TargetMode="External"/><Relationship Id="rId10" Type="http://schemas.openxmlformats.org/officeDocument/2006/relationships/hyperlink" Target="https://link.springer.com/article/10.1007/s10693-023-00416-4" TargetMode="External"/><Relationship Id="rId19" Type="http://schemas.openxmlformats.org/officeDocument/2006/relationships/hyperlink" Target="https://www.ideasforindia.in/topics/macroeconomics/business-sentiments-and-labour-markets.html" TargetMode="External"/><Relationship Id="rId4" Type="http://schemas.openxmlformats.org/officeDocument/2006/relationships/hyperlink" Target="mailto:samarthgupta@iimcal.ac.in" TargetMode="External"/><Relationship Id="rId9" Type="http://schemas.openxmlformats.org/officeDocument/2006/relationships/hyperlink" Target="https://journals.sagepub.com/eprint/DC4GB5I4MHQ8MDQCMHT8/full" TargetMode="External"/><Relationship Id="rId14" Type="http://schemas.openxmlformats.org/officeDocument/2006/relationships/hyperlink" Target="https://iegindia.org/working-paper/does-social-identity-constrain-rural-entrepreneurship-the-role-of-financial-inclusion/" TargetMode="External"/><Relationship Id="rId22" Type="http://schemas.openxmlformats.org/officeDocument/2006/relationships/hyperlink" Target="https://drive.google.com/file/d/1mrurzfVJuGtPayHe_LQAqjh0bVu9A8Z3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Samarth Gupta</dc:creator>
  <cp:keywords/>
  <dc:description/>
  <cp:lastModifiedBy>Samarth Gupta</cp:lastModifiedBy>
  <cp:revision>2</cp:revision>
  <cp:lastPrinted>2024-09-13T08:45:00Z</cp:lastPrinted>
  <dcterms:created xsi:type="dcterms:W3CDTF">2025-09-25T13:26:00Z</dcterms:created>
  <dcterms:modified xsi:type="dcterms:W3CDTF">2025-09-25T13:26:00Z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1ae7994001f11bf72fe6a0122ee75b7e6b4de4893e3e65539140ae0b4544037e</vt:lpwstr>
  </property>
</Properties>
</file>